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85" w:rsidRPr="002D7685" w:rsidRDefault="002D7685" w:rsidP="002D7685">
      <w:pPr>
        <w:pStyle w:val="1"/>
      </w:pPr>
      <w:r w:rsidRPr="002D7685">
        <w:t>Лекарственное растениеводство нового поколения, техническая конопля и другие амбициозные проекты Бурятской ГСХА</w:t>
      </w:r>
    </w:p>
    <w:p w:rsidR="002D7685" w:rsidRDefault="002D7685" w:rsidP="002D7685">
      <w:pPr>
        <w:pStyle w:val="a3"/>
      </w:pPr>
      <w:r w:rsidRPr="002D7685">
        <w:t> Анна Медведева</w:t>
      </w:r>
    </w:p>
    <w:p w:rsidR="002D7685" w:rsidRDefault="002D7685" w:rsidP="002D7685">
      <w:pPr>
        <w:pStyle w:val="a3"/>
      </w:pPr>
    </w:p>
    <w:p w:rsidR="002D7685" w:rsidRPr="002D7685" w:rsidRDefault="002D7685" w:rsidP="002D7685">
      <w:pPr>
        <w:pStyle w:val="a3"/>
      </w:pPr>
      <w:r w:rsidRPr="002D7685">
        <w:t>В новый 2024 год Бурятская сельхозакадемия им. В.Р. Филиппова вступила с обширным портфелем разработок и инноваций как в растениеводстве, так и в животноводстве. В сотрудничестве с деловыми партерами вуза продолжится коммерциализация научных достижений.</w:t>
      </w:r>
    </w:p>
    <w:p w:rsidR="002D7685" w:rsidRPr="002D7685" w:rsidRDefault="002D7685" w:rsidP="002D7685">
      <w:pPr>
        <w:pStyle w:val="a3"/>
      </w:pPr>
      <w:r w:rsidRPr="002D7685">
        <w:t>Об этом рассказал ректор БГСХА Бэликто Цыбиков, отметив трехлетнее участие в федеральной программе грантовой поддержки российских вузов «Приоритет 2030». Так, в 2024 году академия будет располагать грантовыми средствами в размере 288 млн рублей.</w:t>
      </w:r>
    </w:p>
    <w:p w:rsidR="002D7685" w:rsidRPr="002D7685" w:rsidRDefault="002D7685" w:rsidP="002D7685">
      <w:pPr>
        <w:pStyle w:val="a3"/>
      </w:pPr>
      <w:r w:rsidRPr="002D7685">
        <w:t>«Наш стратегический проект называется «БайкалБиоФарм. Лекарственное растениеводство» и мы видим свою роль, как основного генератора новых знаний и человеческого капитала в этом перспективном направлении. Используя наш многолетний опыт в растениеводстве, мы ставим перед собой задачу сохранить видовое разнообразие растений Бурятии, с помощью внедрения эффективных агротехнологий и стать университетом 3.0 - центром образования, науки и инноваций. Мы хотим обеспечить непрерывность процесса передачи (образование), создания (наука) и внедрения (инновации) знаний по лекарственному растениеводству – обучить кадры, разработать научно-практические рекомендации по возделыванию и сохранению лекарственных растений без вреда для экологии Бурятии, помочь предприятиям по возделыванию лекарственных растений выйти на новые рынки. При вхождении в программу «Приоритет 2030» у нас в партнерах было 3 небольших сельскохозяйственных предприятия, которые имели опыт по возделыванию лекарственных трав и большое желание развиваться в дальнейшем. Сейчас таких предприятий 16. И это нас радует», - рассказал Бэликто Цыбиков.</w:t>
      </w:r>
    </w:p>
    <w:p w:rsidR="002D7685" w:rsidRPr="002D7685" w:rsidRDefault="002D7685" w:rsidP="002D7685">
      <w:pPr>
        <w:pStyle w:val="a3"/>
      </w:pPr>
      <w:r w:rsidRPr="002D7685">
        <w:t>Ректор отметил, что в вузовской лаборатории лекарственных трав создаются новые технологии для выращивания этих растений на учебном полигоне «Агротех». В 2023 году открыты 7 новых научных лабораторий с современным оборудованием, обновлены учебные программы и значительная часть аудиторий, куплено специализированное оборудование и сельхозтехника: 4 агродрона для внесения пестицидов и удобрений, тренажёры-симуляторы комбайна «Вектор» и трактора «Беларус», приборы для автоматического онлайн-контроля влажности почв, VR-очки виртуальной реальности, новые цифровые сканеры и УЗИ-аппараты для животных. </w:t>
      </w:r>
    </w:p>
    <w:p w:rsidR="002D7685" w:rsidRPr="002D7685" w:rsidRDefault="002D7685" w:rsidP="002D7685">
      <w:pPr>
        <w:pStyle w:val="a3"/>
      </w:pPr>
      <w:r w:rsidRPr="002D7685">
        <w:t>Важно и то, что сотрудники академии активно помогают фермерам, предоставляя конкретные знания об агротехнологиях и возможность повысить квалификацию.</w:t>
      </w:r>
    </w:p>
    <w:p w:rsidR="002D7685" w:rsidRPr="002D7685" w:rsidRDefault="002D7685" w:rsidP="002D7685">
      <w:pPr>
        <w:pStyle w:val="a3"/>
      </w:pPr>
      <w:r w:rsidRPr="002D7685">
        <w:t>«Инициированы ряд научных исследований в области лекарственного растениеводства и уже получены первые результаты для разработки научно-практических рекомендаций сельхозтоваропроизводителям региона по возделыванию таких культур, как календула, расторопша и сапожниковия в условиях Байкальского региона. Уже готовы 2 агротехнологические рекомендации и 10 научно-методических рекомендаций по возделыванию высокорентабельных культур, то есть мы разработали опытным путем новые технологии эффективного возделывания календулы и сапожниковии в условиях Республики Бурятия. Сотрудники академии уже готовы помочь словом и делом сельхозтоваропроизводителям Бурятии, также мы предлагаем фермерам республики получить конкретные знания по определённым технологиям, переквалифицироваться, получить дополнительное образование и тем самым расширить свой бизнес. Например, фермер Тамир Шагдаров является не только предпринимателем и имеет свое хозяйство по возделыванию технической конопли, а также он наш аспирант, который успешно занимается наукой и может с уверенностью применять полученные знания на практике», - сказал Бэликто Цыбиков.</w:t>
      </w:r>
    </w:p>
    <w:p w:rsidR="002D7685" w:rsidRPr="002D7685" w:rsidRDefault="002D7685" w:rsidP="002D7685">
      <w:pPr>
        <w:pStyle w:val="a3"/>
      </w:pPr>
      <w:r w:rsidRPr="002D7685">
        <w:t>В вузе запущено три стратегических проекта совместно с МНОЦ «Байкал» и получены значительные результаты: работа по созданию новых заводских линий овец и КРС; лаборатория микроклонального размножения растений, в том числе краснокнижных, а также и картофеля с целью импортозамещения; выращивание технической конопли (протестированы сорта «Гляна» и «Надежда» в районах республики).</w:t>
      </w:r>
    </w:p>
    <w:p w:rsidR="002D7685" w:rsidRPr="002D7685" w:rsidRDefault="002D7685" w:rsidP="002D7685">
      <w:pPr>
        <w:pStyle w:val="a3"/>
      </w:pPr>
      <w:r w:rsidRPr="002D7685">
        <w:t>2024 год пройдет в БГСХА под знаком «продуктовой модели». В академии разработан ряд продуктов на основе лекарственных растений, на которые ожидается получение патентов, в том числе три БАДа, два витаминных комплекса, шесть разных сортов чая, два вида сиропа-бальзама и две добавки для кормления сельскохозяйственных животных. </w:t>
      </w:r>
    </w:p>
    <w:p w:rsidR="002D7685" w:rsidRPr="002D7685" w:rsidRDefault="002D7685" w:rsidP="002D7685">
      <w:pPr>
        <w:pStyle w:val="a3"/>
      </w:pPr>
      <w:r w:rsidRPr="002D7685">
        <w:t>«У нас есть новый сорт радиолы розовой «Байкалия» и новый способ посадки сапожниковии. К тому же, мы разработали цифровой гербарий лекарственных трав Байкальского региона, где собраны все виды трав нашего региона, там же указаны все полезные свойства, характеристики и 3д модели. Получив патенты на наши разработки, мы планируем получить технические условия, так называемые ТУ и на выходе это будут совершенно новые продукты в своей категории, защищенные авторскими правами. В следующем году заработает в полную силу МИП «БайкалФитоФарм» и мы уже будем заниматься широкой реализацией наших продуктов. Мы инициировали создание Ассоциации производителей и переработчиков лекарственного сырья, чтобы систематизировать отрасль и делиться опытом и знаниями. Ну и конечно, мы продолжим привлекать молодых ученых, мотивировать наших студентов к занятию наукой, обновлять аудитории и искать новые точки роста и развития», - отметил Бэликто Цыбиков.</w:t>
      </w:r>
    </w:p>
    <w:p w:rsidR="002D7685" w:rsidRPr="002D7685" w:rsidRDefault="002D7685" w:rsidP="002D7685">
      <w:pPr>
        <w:pStyle w:val="a3"/>
      </w:pPr>
      <w:r w:rsidRPr="002D7685">
        <w:t>В этом году в сельхозакадемии открывается большое пространство по переработке сельхозпродукции с сыроварней, колбасным цехом и мини-пекарней: студенты уже попробовали печь хлеб с календулой, варить сыр с чабрецом и многое другое.</w:t>
      </w:r>
      <w:r w:rsidRPr="002D7685">
        <w:br/>
      </w:r>
      <w:r w:rsidRPr="002D7685">
        <w:lastRenderedPageBreak/>
        <w:t>Читать полностью: </w:t>
      </w:r>
      <w:hyperlink r:id="rId5" w:history="1">
        <w:r w:rsidRPr="002D7685">
          <w:t>https://www.agroxxi.ru/zhurnal-agroxxi/novosti-nauki/lekarstvennoe-rastenievodstvo-novogo-pokolenija-tehnicheskaja-konoplja-i-drugie-ambicioznye-proekty-burjatskoi-gsha.html</w:t>
        </w:r>
      </w:hyperlink>
    </w:p>
    <w:p w:rsidR="0026289E" w:rsidRDefault="0026289E" w:rsidP="002D7685">
      <w:pPr>
        <w:pStyle w:val="a3"/>
      </w:pPr>
    </w:p>
    <w:p w:rsidR="002D7685" w:rsidRPr="002D7685" w:rsidRDefault="002D7685" w:rsidP="002D7685">
      <w:pPr>
        <w:pStyle w:val="a3"/>
      </w:pPr>
      <w:r>
        <w:t xml:space="preserve">АГРО XXI. - 2024. - </w:t>
      </w:r>
      <w:r>
        <w:rPr>
          <w:b/>
          <w:bCs w:val="0"/>
        </w:rPr>
        <w:t>7 января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"https://www.agroxxi.ru/zhurnal-agroxxi/novosti-nauki/lekarstvennoe-rastenievodstvo-novogo-pokolenija-tehnicheskaja-konoplja-i-drugie-ambicioznye-proekty-burjatskoi-gsha.html" </w:instrText>
      </w:r>
      <w:r>
        <w:fldChar w:fldCharType="separate"/>
      </w:r>
      <w:r>
        <w:rPr>
          <w:rStyle w:val="a4"/>
        </w:rPr>
        <w:t>https://www.agroxxi.ru/zhurnal-agroxxi/novosti-nauki/lekarstvennoe-rastenievodstvo-novogo-pokolenija-tehnicheskaja-konoplja-i-drugie-ambicioznye-proekty-burjatskoi-gsha.html</w:t>
      </w:r>
      <w:r>
        <w:fldChar w:fldCharType="end"/>
      </w:r>
    </w:p>
    <w:sectPr w:rsidR="002D7685" w:rsidRPr="002D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85"/>
    <w:rsid w:val="0026289E"/>
    <w:rsid w:val="002D7685"/>
    <w:rsid w:val="003A319C"/>
    <w:rsid w:val="003F2ACB"/>
    <w:rsid w:val="0073435D"/>
    <w:rsid w:val="00813039"/>
    <w:rsid w:val="008E045F"/>
    <w:rsid w:val="00A77786"/>
    <w:rsid w:val="00B975D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2D7685"/>
    <w:rPr>
      <w:color w:val="0000FF"/>
      <w:u w:val="single"/>
    </w:rPr>
  </w:style>
  <w:style w:type="character" w:customStyle="1" w:styleId="me-2">
    <w:name w:val="me-2"/>
    <w:basedOn w:val="a0"/>
    <w:rsid w:val="002D7685"/>
  </w:style>
  <w:style w:type="paragraph" w:styleId="a5">
    <w:name w:val="Normal (Web)"/>
    <w:basedOn w:val="a"/>
    <w:uiPriority w:val="99"/>
    <w:semiHidden/>
    <w:unhideWhenUsed/>
    <w:rsid w:val="002D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2D7685"/>
    <w:rPr>
      <w:color w:val="0000FF"/>
      <w:u w:val="single"/>
    </w:rPr>
  </w:style>
  <w:style w:type="character" w:customStyle="1" w:styleId="me-2">
    <w:name w:val="me-2"/>
    <w:basedOn w:val="a0"/>
    <w:rsid w:val="002D7685"/>
  </w:style>
  <w:style w:type="paragraph" w:styleId="a5">
    <w:name w:val="Normal (Web)"/>
    <w:basedOn w:val="a"/>
    <w:uiPriority w:val="99"/>
    <w:semiHidden/>
    <w:unhideWhenUsed/>
    <w:rsid w:val="002D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870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798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0026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79194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groxxi.ru/zhurnal-agroxxi/novosti-nauki/lekarstvennoe-rastenievodstvo-novogo-pokolenija-tehnicheskaja-konoplja-i-drugie-ambicioznye-proekty-burjatskoi-gsh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2024-01-11T04:51:00Z</dcterms:created>
  <dcterms:modified xsi:type="dcterms:W3CDTF">2024-01-11T04:57:00Z</dcterms:modified>
</cp:coreProperties>
</file>